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C9" w:rsidRPr="00F61DA1" w:rsidRDefault="006C7DC9" w:rsidP="00F61DA1">
      <w:pPr>
        <w:jc w:val="center"/>
        <w:rPr>
          <w:sz w:val="22"/>
          <w:szCs w:val="22"/>
        </w:rPr>
      </w:pPr>
      <w:r w:rsidRPr="006C7DC9">
        <w:rPr>
          <w:rFonts w:asciiTheme="minorHAnsi" w:eastAsiaTheme="minorEastAsia" w:hAnsiTheme="minorHAnsi" w:cstheme="minorBidi"/>
          <w:b/>
          <w:sz w:val="28"/>
          <w:szCs w:val="22"/>
        </w:rPr>
        <w:t>МИНИСТЕРСТВО ПРОСВЕЩЕНИЯ РОССИЙСКОЙ ФЕДЕРАЦИИ</w:t>
      </w:r>
    </w:p>
    <w:p w:rsidR="006C7DC9" w:rsidRPr="006C7DC9" w:rsidRDefault="006C7DC9" w:rsidP="006C7DC9">
      <w:pPr>
        <w:widowControl/>
        <w:tabs>
          <w:tab w:val="left" w:pos="1845"/>
        </w:tabs>
        <w:autoSpaceDE/>
        <w:autoSpaceDN/>
        <w:adjustRightInd/>
        <w:ind w:right="-285"/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 w:rsidRPr="006C7DC9">
        <w:rPr>
          <w:rFonts w:asciiTheme="minorHAnsi" w:eastAsiaTheme="minorEastAsia" w:hAnsiTheme="minorHAnsi" w:cstheme="minorBidi"/>
          <w:b/>
          <w:sz w:val="28"/>
          <w:szCs w:val="22"/>
        </w:rPr>
        <w:t xml:space="preserve">ФГБОУ ВО «МОРДОВСКИЙ ГОСУДАРСТВЕННЫЙ ПЕДАГОГИЧЕСКИЙ УНИВЕРСИТЕТ </w:t>
      </w:r>
    </w:p>
    <w:p w:rsidR="006C7DC9" w:rsidRPr="006C7DC9" w:rsidRDefault="006C7DC9" w:rsidP="006C7DC9">
      <w:pPr>
        <w:widowControl/>
        <w:tabs>
          <w:tab w:val="left" w:pos="1845"/>
        </w:tabs>
        <w:autoSpaceDE/>
        <w:autoSpaceDN/>
        <w:adjustRightInd/>
        <w:ind w:right="-285"/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 w:rsidRPr="006C7DC9">
        <w:rPr>
          <w:rFonts w:asciiTheme="minorHAnsi" w:eastAsiaTheme="minorEastAsia" w:hAnsiTheme="minorHAnsi" w:cstheme="minorBidi"/>
          <w:b/>
          <w:sz w:val="28"/>
          <w:szCs w:val="22"/>
        </w:rPr>
        <w:t>ИМЕНИ М. Е. ЕВСЕВЬЕВА»</w:t>
      </w:r>
    </w:p>
    <w:p w:rsidR="006C7DC9" w:rsidRPr="006C7DC9" w:rsidRDefault="006C7DC9" w:rsidP="006C7DC9">
      <w:pPr>
        <w:widowControl/>
        <w:tabs>
          <w:tab w:val="left" w:pos="1845"/>
        </w:tabs>
        <w:autoSpaceDE/>
        <w:autoSpaceDN/>
        <w:adjustRightInd/>
        <w:ind w:left="-426" w:right="-285"/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 w:rsidRPr="006C7DC9">
        <w:rPr>
          <w:rFonts w:asciiTheme="minorHAnsi" w:eastAsiaTheme="minorEastAsia" w:hAnsiTheme="minorHAnsi" w:cstheme="minorBidi"/>
          <w:b/>
          <w:sz w:val="28"/>
          <w:szCs w:val="22"/>
        </w:rPr>
        <w:t>МОРДОВСКИЙ НАУЧНЫЙ ЦЕНТР РОССИЙСКОЙ АКАДЕМИИ ОБРАЗОВАНИЯ</w:t>
      </w:r>
    </w:p>
    <w:p w:rsidR="006C7DC9" w:rsidRPr="006C7DC9" w:rsidRDefault="006C7DC9" w:rsidP="006C7DC9">
      <w:pPr>
        <w:widowControl/>
        <w:autoSpaceDE/>
        <w:autoSpaceDN/>
        <w:adjustRightInd/>
        <w:jc w:val="center"/>
        <w:rPr>
          <w:rFonts w:ascii="Arial Narrow" w:eastAsiaTheme="minorEastAsia" w:hAnsi="Arial Narrow" w:cstheme="minorBidi"/>
          <w:b/>
          <w:sz w:val="32"/>
          <w:szCs w:val="36"/>
        </w:rPr>
      </w:pPr>
    </w:p>
    <w:p w:rsidR="006C7DC9" w:rsidRPr="006C7DC9" w:rsidRDefault="006C7DC9" w:rsidP="006C7DC9">
      <w:pPr>
        <w:widowControl/>
        <w:autoSpaceDE/>
        <w:autoSpaceDN/>
        <w:adjustRightInd/>
        <w:jc w:val="center"/>
        <w:rPr>
          <w:rFonts w:ascii="Arial Narrow" w:eastAsiaTheme="minorEastAsia" w:hAnsi="Arial Narrow" w:cstheme="minorBidi"/>
          <w:b/>
          <w:sz w:val="32"/>
          <w:szCs w:val="36"/>
        </w:rPr>
      </w:pPr>
    </w:p>
    <w:p w:rsidR="006C7DC9" w:rsidRPr="006C7DC9" w:rsidRDefault="006C7DC9" w:rsidP="006C7DC9">
      <w:pPr>
        <w:widowControl/>
        <w:autoSpaceDE/>
        <w:autoSpaceDN/>
        <w:adjustRightInd/>
        <w:jc w:val="center"/>
        <w:rPr>
          <w:rFonts w:ascii="Arial Narrow" w:eastAsiaTheme="minorEastAsia" w:hAnsi="Arial Narrow" w:cstheme="minorBidi"/>
          <w:b/>
          <w:sz w:val="32"/>
          <w:szCs w:val="36"/>
        </w:rPr>
      </w:pPr>
      <w:r w:rsidRPr="006C7DC9">
        <w:rPr>
          <w:rFonts w:ascii="Arial Narrow" w:eastAsiaTheme="minorEastAsia" w:hAnsi="Arial Narrow" w:cstheme="minorBidi"/>
          <w:b/>
          <w:sz w:val="32"/>
          <w:szCs w:val="36"/>
        </w:rPr>
        <w:t>ИНФОРМАЦИОННОЕ ПИСЬМО</w:t>
      </w:r>
    </w:p>
    <w:p w:rsidR="006C7DC9" w:rsidRPr="006C7DC9" w:rsidRDefault="006C7DC9" w:rsidP="006C7DC9">
      <w:pPr>
        <w:widowControl/>
        <w:autoSpaceDE/>
        <w:autoSpaceDN/>
        <w:adjustRightInd/>
        <w:ind w:firstLine="720"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eastAsiaTheme="minorEastAsia" w:hAnsi="Arial Narrow" w:cstheme="minorBidi"/>
          <w:sz w:val="28"/>
          <w:szCs w:val="28"/>
        </w:rPr>
        <w:t xml:space="preserve">Мордовский государственный педагогический университет имени М. Е. Евсевьева приглашает Вас принять участие в работе </w:t>
      </w: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всероссийской научно-практической конференции «Практико-ориентированная подготовка педагога-исследователя в вузе»</w:t>
      </w:r>
      <w:r w:rsidRPr="006C7DC9">
        <w:rPr>
          <w:rFonts w:ascii="Arial Narrow" w:eastAsiaTheme="minorEastAsia" w:hAnsi="Arial Narrow" w:cstheme="minorBidi"/>
          <w:sz w:val="28"/>
          <w:szCs w:val="28"/>
        </w:rPr>
        <w:t>,</w:t>
      </w: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 xml:space="preserve"> </w:t>
      </w:r>
      <w:r w:rsidRPr="006C7DC9">
        <w:rPr>
          <w:rFonts w:ascii="Arial Narrow" w:eastAsiaTheme="minorEastAsia" w:hAnsi="Arial Narrow" w:cstheme="minorBidi"/>
          <w:sz w:val="28"/>
          <w:szCs w:val="28"/>
        </w:rPr>
        <w:t xml:space="preserve">которая пройдет </w:t>
      </w: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 xml:space="preserve">14–15 сентября 2022 года. </w:t>
      </w:r>
    </w:p>
    <w:p w:rsidR="006C7DC9" w:rsidRPr="006C7DC9" w:rsidRDefault="006C7DC9" w:rsidP="006C7DC9">
      <w:pPr>
        <w:widowControl/>
        <w:tabs>
          <w:tab w:val="left" w:pos="567"/>
          <w:tab w:val="left" w:pos="1134"/>
        </w:tabs>
        <w:autoSpaceDE/>
        <w:autoSpaceDN/>
        <w:adjustRightInd/>
        <w:ind w:firstLine="720"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eastAsiaTheme="minorEastAsia" w:hAnsi="Arial Narrow" w:cstheme="minorBidi"/>
          <w:sz w:val="28"/>
          <w:szCs w:val="28"/>
        </w:rPr>
        <w:t>Конференция проводится в рамках реализации государственного задания Министерства просвещения Российской Федерации на выполнение научно-исследовательских работ по теме «Формирование практ</w:t>
      </w:r>
      <w:bookmarkStart w:id="0" w:name="_GoBack"/>
      <w:bookmarkEnd w:id="0"/>
      <w:r w:rsidRPr="006C7DC9">
        <w:rPr>
          <w:rFonts w:ascii="Arial Narrow" w:eastAsiaTheme="minorEastAsia" w:hAnsi="Arial Narrow" w:cstheme="minorBidi"/>
          <w:sz w:val="28"/>
          <w:szCs w:val="28"/>
        </w:rPr>
        <w:t>ико-ориентированной системы подготовки педагога-исследователя в вузе».</w:t>
      </w:r>
    </w:p>
    <w:p w:rsidR="006C7DC9" w:rsidRPr="006C7DC9" w:rsidRDefault="006C7DC9" w:rsidP="006C7DC9">
      <w:pPr>
        <w:widowControl/>
        <w:tabs>
          <w:tab w:val="left" w:pos="567"/>
          <w:tab w:val="left" w:pos="1134"/>
        </w:tabs>
        <w:autoSpaceDE/>
        <w:autoSpaceDN/>
        <w:adjustRightInd/>
        <w:ind w:firstLine="720"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eastAsiaTheme="minorEastAsia" w:hAnsi="Arial Narrow" w:cstheme="minorBidi"/>
          <w:sz w:val="28"/>
          <w:szCs w:val="28"/>
        </w:rPr>
        <w:t>Целью конференции является актуализация и обсуждение проблем подготовки исследовательских кадров для сферы образования, проектирования образовательной среды в вузе, способствующей формированию исследовательских компетенций будущих педагогов.</w:t>
      </w:r>
    </w:p>
    <w:p w:rsidR="006C7DC9" w:rsidRPr="006C7DC9" w:rsidRDefault="006C7DC9" w:rsidP="006C7DC9">
      <w:pPr>
        <w:widowControl/>
        <w:autoSpaceDE/>
        <w:autoSpaceDN/>
        <w:adjustRightInd/>
        <w:ind w:firstLine="709"/>
        <w:jc w:val="both"/>
        <w:rPr>
          <w:rFonts w:ascii="Arial Narrow" w:eastAsiaTheme="minorEastAsia" w:hAnsi="Arial Narrow" w:cstheme="minorBidi"/>
          <w:b/>
          <w:sz w:val="28"/>
          <w:szCs w:val="28"/>
        </w:rPr>
      </w:pP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Научные направления конференции: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 xml:space="preserve">теоретико-методологические аспекты практико-ориентированной подготовки педагога-исследователя в вузе; 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сравнительный анализ российских и зарубежных подходов и эффективного опыта практико-ориентированной подготовки педагога-исследователя в вузе;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связь исследовательской деятельности студентов педагогического вуза с достижением качества образовательных результатов;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исследовательские компетенции и исследовательская культура как фактор конкурентоспособности выпускника педагогического вуза;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прикладные исследовательские компетенции студентов педагогических направлений подготовки и педагогов-практиков: сущностные характеристики, диагностика и критерии оценки;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исследовательские компетенции обучающихся профильных психолого-педагогических классов;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современные формы, методы и технологии практико-ориентированной подготовки педагога-исследователя в вузе;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научно-методическое обеспечение практико-ориентированной подготовки педагога-исследователя в вузе;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информационные технологии и цифровые научно-образовательные ресурсы в подготовке и профессиональной деятельности педагога-исследователя;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профессиональное развитие и повышение квалификации педагога-исследователя;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hAnsi="Arial Narrow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опыт реализации практико-ориентированной подготовки педагога-исследователя: достижения, проблемы, перспективы;</w:t>
      </w:r>
    </w:p>
    <w:p w:rsidR="006C7DC9" w:rsidRPr="006C7DC9" w:rsidRDefault="006C7DC9" w:rsidP="006C7DC9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hAnsi="Arial Narrow"/>
          <w:sz w:val="28"/>
          <w:szCs w:val="28"/>
        </w:rPr>
        <w:t>мониторинг и оценка качества подготовки педагога-исследователя в вузе.</w:t>
      </w:r>
    </w:p>
    <w:p w:rsidR="006C7DC9" w:rsidRPr="006C7DC9" w:rsidRDefault="006C7DC9" w:rsidP="006C7DC9">
      <w:pPr>
        <w:widowControl/>
        <w:autoSpaceDE/>
        <w:autoSpaceDN/>
        <w:adjustRightInd/>
        <w:jc w:val="both"/>
        <w:rPr>
          <w:rFonts w:ascii="Arial Narrow" w:hAnsi="Arial Narrow"/>
          <w:bCs/>
          <w:sz w:val="28"/>
          <w:szCs w:val="28"/>
        </w:rPr>
      </w:pPr>
      <w:r w:rsidRPr="006C7DC9">
        <w:rPr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38905AE7" wp14:editId="14FC2EC8">
            <wp:simplePos x="0" y="0"/>
            <wp:positionH relativeFrom="column">
              <wp:posOffset>85090</wp:posOffset>
            </wp:positionH>
            <wp:positionV relativeFrom="paragraph">
              <wp:posOffset>116840</wp:posOffset>
            </wp:positionV>
            <wp:extent cx="1282700" cy="8051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1" t="9083" r="14029" b="10910"/>
                    <a:stretch/>
                  </pic:blipFill>
                  <pic:spPr bwMode="auto">
                    <a:xfrm>
                      <a:off x="0" y="0"/>
                      <a:ext cx="12827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C7DC9">
        <w:rPr>
          <w:rFonts w:ascii="Arial Narrow" w:hAnsi="Arial Narrow"/>
          <w:bCs/>
          <w:sz w:val="28"/>
          <w:szCs w:val="28"/>
        </w:rPr>
        <w:t xml:space="preserve">По итогам работы конференции планируется подготовка </w:t>
      </w:r>
      <w:r w:rsidRPr="006C7DC9">
        <w:rPr>
          <w:rFonts w:ascii="Arial Narrow" w:hAnsi="Arial Narrow"/>
          <w:b/>
          <w:bCs/>
          <w:sz w:val="28"/>
          <w:szCs w:val="28"/>
        </w:rPr>
        <w:t>электронного сборника статей</w:t>
      </w:r>
      <w:r w:rsidRPr="006C7DC9">
        <w:rPr>
          <w:rFonts w:ascii="Arial Narrow" w:hAnsi="Arial Narrow"/>
          <w:bCs/>
          <w:sz w:val="28"/>
          <w:szCs w:val="28"/>
        </w:rPr>
        <w:t xml:space="preserve"> (включая присвоение кодов ISBN, УДК и ББК), его </w:t>
      </w:r>
      <w:r w:rsidRPr="006C7DC9">
        <w:rPr>
          <w:rFonts w:ascii="Arial Narrow" w:hAnsi="Arial Narrow"/>
          <w:b/>
          <w:bCs/>
          <w:sz w:val="28"/>
          <w:szCs w:val="28"/>
        </w:rPr>
        <w:t>регистрация в</w:t>
      </w:r>
      <w:r w:rsidRPr="006C7DC9">
        <w:rPr>
          <w:rFonts w:ascii="Arial Narrow" w:hAnsi="Arial Narrow"/>
          <w:bCs/>
          <w:sz w:val="28"/>
          <w:szCs w:val="28"/>
        </w:rPr>
        <w:t xml:space="preserve"> </w:t>
      </w:r>
      <w:r w:rsidRPr="006C7DC9">
        <w:rPr>
          <w:rFonts w:ascii="Arial Narrow" w:hAnsi="Arial Narrow"/>
          <w:b/>
          <w:bCs/>
          <w:sz w:val="28"/>
          <w:szCs w:val="28"/>
        </w:rPr>
        <w:t>ФГУП НТЦ «Информрегистр»</w:t>
      </w:r>
      <w:r w:rsidRPr="006C7DC9">
        <w:rPr>
          <w:rFonts w:ascii="Arial Narrow" w:hAnsi="Arial Narrow"/>
          <w:bCs/>
          <w:sz w:val="28"/>
          <w:szCs w:val="28"/>
        </w:rPr>
        <w:t xml:space="preserve"> и </w:t>
      </w:r>
      <w:r w:rsidRPr="006C7DC9">
        <w:rPr>
          <w:rFonts w:ascii="Arial Narrow" w:hAnsi="Arial Narrow"/>
          <w:b/>
          <w:bCs/>
          <w:sz w:val="28"/>
          <w:szCs w:val="28"/>
        </w:rPr>
        <w:t>размещение в РИНЦ</w:t>
      </w:r>
      <w:r w:rsidRPr="006C7DC9">
        <w:rPr>
          <w:rFonts w:ascii="Arial Narrow" w:hAnsi="Arial Narrow"/>
          <w:bCs/>
          <w:sz w:val="28"/>
          <w:szCs w:val="28"/>
        </w:rPr>
        <w:t xml:space="preserve">. Для включения в сборник принимаются оригинальные, ранее не опубликованные, статьи. </w:t>
      </w:r>
    </w:p>
    <w:p w:rsidR="00AE0EEF" w:rsidRPr="00AE0EEF" w:rsidRDefault="00AE0EEF" w:rsidP="00AE0EEF">
      <w:pPr>
        <w:widowControl/>
        <w:autoSpaceDE/>
        <w:autoSpaceDN/>
        <w:adjustRightInd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AE0EEF">
        <w:rPr>
          <w:rFonts w:ascii="Arial Narrow" w:hAnsi="Arial Narrow"/>
          <w:bCs/>
          <w:sz w:val="28"/>
          <w:szCs w:val="28"/>
        </w:rPr>
        <w:t xml:space="preserve">Статья в объеме от 5 до 7 страниц с аннотацией, ключевыми словами на русском и английском языках, УДК, ББК, заявка на участие в конференции (пример названия файлов: Иванов_статья, Иванов_заявка) представляются в Оргкомитет до </w:t>
      </w:r>
      <w:r w:rsidRPr="00AE0EEF">
        <w:rPr>
          <w:rFonts w:ascii="Arial Narrow" w:hAnsi="Arial Narrow"/>
          <w:b/>
          <w:bCs/>
          <w:sz w:val="28"/>
          <w:szCs w:val="28"/>
        </w:rPr>
        <w:t>10 сентября 2022 г.</w:t>
      </w:r>
      <w:r w:rsidRPr="00AE0EEF">
        <w:rPr>
          <w:rFonts w:ascii="Arial Narrow" w:hAnsi="Arial Narrow"/>
          <w:bCs/>
          <w:sz w:val="28"/>
          <w:szCs w:val="28"/>
        </w:rPr>
        <w:t xml:space="preserve"> по адресу e-mail: </w:t>
      </w:r>
      <w:r w:rsidRPr="00AE0EEF">
        <w:rPr>
          <w:rFonts w:ascii="Arial Narrow" w:hAnsi="Arial Narrow"/>
          <w:b/>
          <w:bCs/>
          <w:sz w:val="28"/>
          <w:szCs w:val="28"/>
        </w:rPr>
        <w:t>teacher-researcher@mordgpi.ru (с пометкой «Фамилия И.О. Педагог-исследователь_2022»).</w:t>
      </w:r>
    </w:p>
    <w:p w:rsidR="006C7DC9" w:rsidRPr="006C7DC9" w:rsidRDefault="006C7DC9" w:rsidP="006C7DC9">
      <w:pPr>
        <w:widowControl/>
        <w:autoSpaceDE/>
        <w:autoSpaceDN/>
        <w:adjustRightInd/>
        <w:ind w:firstLine="720"/>
        <w:jc w:val="both"/>
        <w:rPr>
          <w:rFonts w:ascii="Arial Narrow" w:hAnsi="Arial Narrow"/>
          <w:b/>
          <w:i/>
          <w:iCs/>
          <w:sz w:val="28"/>
          <w:szCs w:val="28"/>
        </w:rPr>
      </w:pPr>
      <w:r w:rsidRPr="006C7DC9">
        <w:rPr>
          <w:rFonts w:ascii="Arial Narrow" w:hAnsi="Arial Narrow"/>
          <w:i/>
          <w:iCs/>
          <w:sz w:val="28"/>
          <w:szCs w:val="28"/>
        </w:rPr>
        <w:t xml:space="preserve">Участие в конференции </w:t>
      </w:r>
      <w:r w:rsidRPr="006C7DC9">
        <w:rPr>
          <w:rFonts w:ascii="Arial Narrow" w:hAnsi="Arial Narrow"/>
          <w:b/>
          <w:i/>
          <w:iCs/>
          <w:sz w:val="28"/>
          <w:szCs w:val="28"/>
        </w:rPr>
        <w:t>бесплатное.</w:t>
      </w:r>
    </w:p>
    <w:p w:rsidR="006C7DC9" w:rsidRPr="006C7DC9" w:rsidRDefault="006C7DC9" w:rsidP="006C7DC9">
      <w:pPr>
        <w:widowControl/>
        <w:autoSpaceDE/>
        <w:autoSpaceDN/>
        <w:adjustRightInd/>
        <w:ind w:firstLine="720"/>
        <w:jc w:val="both"/>
        <w:rPr>
          <w:rFonts w:ascii="Arial Narrow" w:hAnsi="Arial Narrow"/>
          <w:iCs/>
          <w:sz w:val="28"/>
          <w:szCs w:val="28"/>
        </w:rPr>
      </w:pPr>
      <w:r w:rsidRPr="006C7DC9">
        <w:rPr>
          <w:rFonts w:ascii="Arial Narrow" w:hAnsi="Arial Narrow"/>
          <w:b/>
          <w:i/>
          <w:iCs/>
          <w:sz w:val="28"/>
          <w:szCs w:val="28"/>
        </w:rPr>
        <w:t>Требования к оформлению.</w:t>
      </w:r>
      <w:r w:rsidRPr="006C7DC9">
        <w:rPr>
          <w:rFonts w:ascii="Arial Narrow" w:hAnsi="Arial Narrow"/>
          <w:i/>
          <w:iCs/>
          <w:sz w:val="28"/>
          <w:szCs w:val="28"/>
        </w:rPr>
        <w:t xml:space="preserve"> </w:t>
      </w:r>
    </w:p>
    <w:p w:rsidR="006C7DC9" w:rsidRPr="006C7DC9" w:rsidRDefault="006C7DC9" w:rsidP="006C7DC9">
      <w:pPr>
        <w:widowControl/>
        <w:autoSpaceDE/>
        <w:autoSpaceDN/>
        <w:adjustRightInd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6C7DC9">
        <w:rPr>
          <w:rFonts w:ascii="Arial Narrow" w:hAnsi="Arial Narrow"/>
          <w:bCs/>
          <w:sz w:val="28"/>
          <w:szCs w:val="28"/>
        </w:rPr>
        <w:t xml:space="preserve">Размер шрифта – 14 (размер шрифта аннотации, ключевых слов, списка использованных источников – 12), межстрочный интервал – одинарный; отступ – 1,25 см; ширина полей по 2 см. Текст документа должен быть представлен в виде одного файла без разбивки на страницы и шрифтовых выделений. Название статьи на русском и английском языках по центру, заглавными буквами. Шрифт – </w:t>
      </w:r>
      <w:r w:rsidRPr="006C7DC9">
        <w:rPr>
          <w:rFonts w:ascii="Arial Narrow" w:hAnsi="Arial Narrow"/>
          <w:bCs/>
          <w:sz w:val="28"/>
          <w:szCs w:val="28"/>
          <w:lang w:val="en-US"/>
        </w:rPr>
        <w:t>Times</w:t>
      </w:r>
      <w:r w:rsidRPr="006C7DC9">
        <w:rPr>
          <w:rFonts w:ascii="Arial Narrow" w:hAnsi="Arial Narrow"/>
          <w:bCs/>
          <w:sz w:val="28"/>
          <w:szCs w:val="28"/>
        </w:rPr>
        <w:t xml:space="preserve"> </w:t>
      </w:r>
      <w:r w:rsidRPr="006C7DC9">
        <w:rPr>
          <w:rFonts w:ascii="Arial Narrow" w:hAnsi="Arial Narrow"/>
          <w:bCs/>
          <w:sz w:val="28"/>
          <w:szCs w:val="28"/>
          <w:lang w:val="en-US"/>
        </w:rPr>
        <w:t>New</w:t>
      </w:r>
      <w:r w:rsidRPr="006C7DC9">
        <w:rPr>
          <w:rFonts w:ascii="Arial Narrow" w:hAnsi="Arial Narrow"/>
          <w:bCs/>
          <w:sz w:val="28"/>
          <w:szCs w:val="28"/>
        </w:rPr>
        <w:t xml:space="preserve"> </w:t>
      </w:r>
      <w:r w:rsidRPr="006C7DC9">
        <w:rPr>
          <w:rFonts w:ascii="Arial Narrow" w:hAnsi="Arial Narrow"/>
          <w:bCs/>
          <w:sz w:val="28"/>
          <w:szCs w:val="28"/>
          <w:lang w:val="en-US"/>
        </w:rPr>
        <w:t>Roman</w:t>
      </w:r>
      <w:r w:rsidRPr="006C7DC9">
        <w:rPr>
          <w:rFonts w:ascii="Arial Narrow" w:hAnsi="Arial Narrow"/>
          <w:bCs/>
          <w:sz w:val="28"/>
          <w:szCs w:val="28"/>
        </w:rPr>
        <w:t>. Выравнивание по ширине. Ссылки на литературу в тексте в квадратных скобках (например [5, с. 25]). Список использованных источников размещается в конце текста в алфавитном порядке и отделяется пустой строкой. Не допускаются подстрочные сноски на литературу.</w:t>
      </w:r>
    </w:p>
    <w:p w:rsidR="006C7DC9" w:rsidRPr="006C7DC9" w:rsidRDefault="006C7DC9" w:rsidP="006C7DC9">
      <w:pPr>
        <w:widowControl/>
        <w:tabs>
          <w:tab w:val="left" w:pos="1485"/>
        </w:tabs>
        <w:autoSpaceDE/>
        <w:autoSpaceDN/>
        <w:adjustRightInd/>
        <w:ind w:firstLine="720"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 xml:space="preserve">Адрес: </w:t>
      </w:r>
      <w:r w:rsidRPr="006C7DC9">
        <w:rPr>
          <w:rFonts w:ascii="Arial Narrow" w:eastAsiaTheme="minorEastAsia" w:hAnsi="Arial Narrow" w:cstheme="minorBidi"/>
          <w:sz w:val="28"/>
          <w:szCs w:val="28"/>
        </w:rPr>
        <w:t xml:space="preserve">430007, Республика Мордовия, г. Саранск, ул. Студенческая, 13 Б, Управление научной и инновационной деятельности. </w:t>
      </w:r>
    </w:p>
    <w:p w:rsidR="006C7DC9" w:rsidRPr="006C7DC9" w:rsidRDefault="006C7DC9" w:rsidP="006C7DC9">
      <w:pPr>
        <w:widowControl/>
        <w:tabs>
          <w:tab w:val="left" w:pos="1485"/>
        </w:tabs>
        <w:autoSpaceDE/>
        <w:autoSpaceDN/>
        <w:adjustRightInd/>
        <w:ind w:firstLine="720"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Тел.:</w:t>
      </w:r>
      <w:r w:rsidRPr="006C7DC9">
        <w:rPr>
          <w:rFonts w:ascii="Arial Narrow" w:eastAsiaTheme="minorEastAsia" w:hAnsi="Arial Narrow" w:cstheme="minorBidi"/>
          <w:sz w:val="28"/>
          <w:szCs w:val="28"/>
        </w:rPr>
        <w:t> 8 (8342) 33-93-99.</w:t>
      </w:r>
    </w:p>
    <w:p w:rsidR="006C7DC9" w:rsidRPr="006C7DC9" w:rsidRDefault="006C7DC9" w:rsidP="006C7DC9">
      <w:pPr>
        <w:widowControl/>
        <w:tabs>
          <w:tab w:val="left" w:pos="1485"/>
        </w:tabs>
        <w:autoSpaceDE/>
        <w:autoSpaceDN/>
        <w:adjustRightInd/>
        <w:ind w:firstLine="720"/>
        <w:jc w:val="both"/>
        <w:rPr>
          <w:rFonts w:ascii="Arial Narrow" w:eastAsiaTheme="minorEastAsia" w:hAnsi="Arial Narrow" w:cstheme="minorBidi"/>
          <w:sz w:val="28"/>
          <w:szCs w:val="28"/>
        </w:rPr>
      </w:pP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Контактные лица</w:t>
      </w:r>
      <w:r w:rsidRPr="006C7DC9">
        <w:rPr>
          <w:rFonts w:ascii="Arial Narrow" w:eastAsiaTheme="minorEastAsia" w:hAnsi="Arial Narrow" w:cstheme="minorBidi"/>
          <w:sz w:val="28"/>
          <w:szCs w:val="28"/>
        </w:rPr>
        <w:t>: Замкин Петр Васильевич, кандидат педагогических наук, начальник управления научной и инновационной деятельности.</w:t>
      </w:r>
    </w:p>
    <w:p w:rsidR="00421A9F" w:rsidRPr="00AE0EEF" w:rsidRDefault="006C7DC9" w:rsidP="000D282A">
      <w:pPr>
        <w:widowControl/>
        <w:tabs>
          <w:tab w:val="left" w:pos="1485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6C7DC9">
        <w:rPr>
          <w:rFonts w:ascii="Arial Narrow" w:eastAsiaTheme="minorEastAsia" w:hAnsi="Arial Narrow" w:cstheme="minorBidi"/>
          <w:sz w:val="28"/>
          <w:szCs w:val="28"/>
        </w:rPr>
        <w:t xml:space="preserve">С информационным сообщением и формой заявки можно ознакомиться на сайте МГПУ </w:t>
      </w:r>
      <w:r w:rsidRPr="006C7DC9">
        <w:rPr>
          <w:rFonts w:ascii="Arial Narrow" w:eastAsiaTheme="minorEastAsia" w:hAnsi="Arial Narrow" w:cstheme="minorBidi"/>
          <w:b/>
          <w:sz w:val="28"/>
          <w:szCs w:val="28"/>
          <w:lang w:val="en-US"/>
        </w:rPr>
        <w:t>www</w:t>
      </w: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.</w:t>
      </w:r>
      <w:r w:rsidRPr="006C7DC9">
        <w:rPr>
          <w:rFonts w:ascii="Arial Narrow" w:eastAsiaTheme="minorEastAsia" w:hAnsi="Arial Narrow" w:cstheme="minorBidi"/>
          <w:b/>
          <w:sz w:val="28"/>
          <w:szCs w:val="28"/>
          <w:lang w:val="en-US"/>
        </w:rPr>
        <w:t>mordgpi</w:t>
      </w: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.</w:t>
      </w:r>
      <w:r w:rsidRPr="006C7DC9">
        <w:rPr>
          <w:rFonts w:ascii="Arial Narrow" w:eastAsiaTheme="minorEastAsia" w:hAnsi="Arial Narrow" w:cstheme="minorBidi"/>
          <w:b/>
          <w:sz w:val="28"/>
          <w:szCs w:val="28"/>
          <w:lang w:val="en-US"/>
        </w:rPr>
        <w:t>ru</w:t>
      </w:r>
      <w:r w:rsidRPr="006C7DC9">
        <w:rPr>
          <w:rFonts w:ascii="Arial Narrow" w:eastAsiaTheme="minorEastAsia" w:hAnsi="Arial Narrow" w:cstheme="minorBidi"/>
          <w:b/>
          <w:sz w:val="28"/>
          <w:szCs w:val="28"/>
        </w:rPr>
        <w:t>.</w:t>
      </w:r>
    </w:p>
    <w:sectPr w:rsidR="00421A9F" w:rsidRPr="00AE0EEF" w:rsidSect="000D282A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777"/>
    <w:multiLevelType w:val="hybridMultilevel"/>
    <w:tmpl w:val="30E2A996"/>
    <w:lvl w:ilvl="0" w:tplc="77E85C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DA4DCC"/>
    <w:multiLevelType w:val="hybridMultilevel"/>
    <w:tmpl w:val="A62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7B8"/>
    <w:multiLevelType w:val="multilevel"/>
    <w:tmpl w:val="2BA84D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/>
        <w:b w:val="0"/>
        <w:bCs w:val="0"/>
      </w:rPr>
    </w:lvl>
  </w:abstractNum>
  <w:abstractNum w:abstractNumId="3">
    <w:nsid w:val="5D850C1D"/>
    <w:multiLevelType w:val="hybridMultilevel"/>
    <w:tmpl w:val="BCEADA72"/>
    <w:lvl w:ilvl="0" w:tplc="327C4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DE4609"/>
    <w:multiLevelType w:val="hybridMultilevel"/>
    <w:tmpl w:val="CC24FBE6"/>
    <w:lvl w:ilvl="0" w:tplc="5D54D7D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8F0402"/>
    <w:multiLevelType w:val="multilevel"/>
    <w:tmpl w:val="A2922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C7"/>
    <w:rsid w:val="00001440"/>
    <w:rsid w:val="000172DC"/>
    <w:rsid w:val="00045600"/>
    <w:rsid w:val="00051DFB"/>
    <w:rsid w:val="00055765"/>
    <w:rsid w:val="000756BA"/>
    <w:rsid w:val="000D114D"/>
    <w:rsid w:val="000D282A"/>
    <w:rsid w:val="00100753"/>
    <w:rsid w:val="00117FC8"/>
    <w:rsid w:val="00157119"/>
    <w:rsid w:val="0018561E"/>
    <w:rsid w:val="00196EFD"/>
    <w:rsid w:val="001C21EF"/>
    <w:rsid w:val="001C3DC2"/>
    <w:rsid w:val="001C64B7"/>
    <w:rsid w:val="001D26C0"/>
    <w:rsid w:val="001D42F7"/>
    <w:rsid w:val="0020543A"/>
    <w:rsid w:val="00220F61"/>
    <w:rsid w:val="00292D7F"/>
    <w:rsid w:val="002B3C7B"/>
    <w:rsid w:val="002C6654"/>
    <w:rsid w:val="002D02FB"/>
    <w:rsid w:val="002E55DF"/>
    <w:rsid w:val="002F65EA"/>
    <w:rsid w:val="00350C57"/>
    <w:rsid w:val="0038312C"/>
    <w:rsid w:val="003B666C"/>
    <w:rsid w:val="003C7E3F"/>
    <w:rsid w:val="00421A9F"/>
    <w:rsid w:val="00430B9A"/>
    <w:rsid w:val="004317D1"/>
    <w:rsid w:val="00480C63"/>
    <w:rsid w:val="004A78C4"/>
    <w:rsid w:val="00556967"/>
    <w:rsid w:val="0056025A"/>
    <w:rsid w:val="00571030"/>
    <w:rsid w:val="005919B9"/>
    <w:rsid w:val="005E19FF"/>
    <w:rsid w:val="00622759"/>
    <w:rsid w:val="00654BCD"/>
    <w:rsid w:val="006858BC"/>
    <w:rsid w:val="006B7A24"/>
    <w:rsid w:val="006C2F07"/>
    <w:rsid w:val="006C7999"/>
    <w:rsid w:val="006C7DC9"/>
    <w:rsid w:val="006D1C94"/>
    <w:rsid w:val="006F3261"/>
    <w:rsid w:val="00714906"/>
    <w:rsid w:val="0072000C"/>
    <w:rsid w:val="007543A0"/>
    <w:rsid w:val="00757758"/>
    <w:rsid w:val="007B7496"/>
    <w:rsid w:val="007F0066"/>
    <w:rsid w:val="007F5362"/>
    <w:rsid w:val="00841386"/>
    <w:rsid w:val="00846062"/>
    <w:rsid w:val="00854F6E"/>
    <w:rsid w:val="00897648"/>
    <w:rsid w:val="008C5400"/>
    <w:rsid w:val="008E15D1"/>
    <w:rsid w:val="008E4FD5"/>
    <w:rsid w:val="00925AA0"/>
    <w:rsid w:val="00935CAB"/>
    <w:rsid w:val="00937B93"/>
    <w:rsid w:val="009445D4"/>
    <w:rsid w:val="00962815"/>
    <w:rsid w:val="00977B01"/>
    <w:rsid w:val="00985449"/>
    <w:rsid w:val="0099322E"/>
    <w:rsid w:val="009A7982"/>
    <w:rsid w:val="009D7213"/>
    <w:rsid w:val="009F35AD"/>
    <w:rsid w:val="009F5E05"/>
    <w:rsid w:val="00A04531"/>
    <w:rsid w:val="00A36C28"/>
    <w:rsid w:val="00A5368A"/>
    <w:rsid w:val="00A61604"/>
    <w:rsid w:val="00A77621"/>
    <w:rsid w:val="00AA2EFD"/>
    <w:rsid w:val="00AC50A6"/>
    <w:rsid w:val="00AE0EEF"/>
    <w:rsid w:val="00AE2AAF"/>
    <w:rsid w:val="00B55C1E"/>
    <w:rsid w:val="00B56E38"/>
    <w:rsid w:val="00B611CC"/>
    <w:rsid w:val="00B66E1A"/>
    <w:rsid w:val="00B8097B"/>
    <w:rsid w:val="00B8683D"/>
    <w:rsid w:val="00B92738"/>
    <w:rsid w:val="00BA062B"/>
    <w:rsid w:val="00BA3E91"/>
    <w:rsid w:val="00BB5E0E"/>
    <w:rsid w:val="00C118B6"/>
    <w:rsid w:val="00C273E4"/>
    <w:rsid w:val="00C87957"/>
    <w:rsid w:val="00CC3E5F"/>
    <w:rsid w:val="00CC51B4"/>
    <w:rsid w:val="00D1020D"/>
    <w:rsid w:val="00D1766F"/>
    <w:rsid w:val="00D4382D"/>
    <w:rsid w:val="00D722EC"/>
    <w:rsid w:val="00D76A29"/>
    <w:rsid w:val="00D8034E"/>
    <w:rsid w:val="00DA2C2E"/>
    <w:rsid w:val="00DB782A"/>
    <w:rsid w:val="00DE25E8"/>
    <w:rsid w:val="00DF6469"/>
    <w:rsid w:val="00E11E85"/>
    <w:rsid w:val="00E14235"/>
    <w:rsid w:val="00E25B1C"/>
    <w:rsid w:val="00E27A08"/>
    <w:rsid w:val="00E36B53"/>
    <w:rsid w:val="00E43332"/>
    <w:rsid w:val="00E762D4"/>
    <w:rsid w:val="00E86362"/>
    <w:rsid w:val="00E93B59"/>
    <w:rsid w:val="00EA323F"/>
    <w:rsid w:val="00EB706C"/>
    <w:rsid w:val="00EC6B82"/>
    <w:rsid w:val="00ED4319"/>
    <w:rsid w:val="00EE6BC9"/>
    <w:rsid w:val="00F0692A"/>
    <w:rsid w:val="00F153C7"/>
    <w:rsid w:val="00F301E8"/>
    <w:rsid w:val="00F61002"/>
    <w:rsid w:val="00F61DA1"/>
    <w:rsid w:val="00FD4453"/>
    <w:rsid w:val="00FD62A4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51DF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F153C7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F153C7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styleId="a5">
    <w:name w:val="Hyperlink"/>
    <w:uiPriority w:val="99"/>
    <w:rsid w:val="00F153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5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5D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85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54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B66E1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link w:val="ab"/>
    <w:uiPriority w:val="99"/>
    <w:rsid w:val="008413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841386"/>
    <w:pPr>
      <w:shd w:val="clear" w:color="auto" w:fill="FFFFFF"/>
      <w:autoSpaceDE/>
      <w:autoSpaceDN/>
      <w:adjustRightInd/>
      <w:spacing w:before="720" w:line="480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41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qFormat/>
    <w:rsid w:val="00421A9F"/>
    <w:rPr>
      <w:i/>
      <w:iCs/>
    </w:rPr>
  </w:style>
  <w:style w:type="paragraph" w:styleId="ae">
    <w:name w:val="Normal (Web)"/>
    <w:basedOn w:val="a"/>
    <w:uiPriority w:val="99"/>
    <w:rsid w:val="00421A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51DF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F153C7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F153C7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styleId="a5">
    <w:name w:val="Hyperlink"/>
    <w:uiPriority w:val="99"/>
    <w:rsid w:val="00F153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5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5D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85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54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B66E1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link w:val="ab"/>
    <w:uiPriority w:val="99"/>
    <w:rsid w:val="0084138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841386"/>
    <w:pPr>
      <w:shd w:val="clear" w:color="auto" w:fill="FFFFFF"/>
      <w:autoSpaceDE/>
      <w:autoSpaceDN/>
      <w:adjustRightInd/>
      <w:spacing w:before="720" w:line="480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41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qFormat/>
    <w:rsid w:val="00421A9F"/>
    <w:rPr>
      <w:i/>
      <w:iCs/>
    </w:rPr>
  </w:style>
  <w:style w:type="paragraph" w:styleId="ae">
    <w:name w:val="Normal (Web)"/>
    <w:basedOn w:val="a"/>
    <w:uiPriority w:val="99"/>
    <w:rsid w:val="00421A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Замкин Петр Васильевич</dc:creator>
  <cp:lastModifiedBy>Scorpic</cp:lastModifiedBy>
  <cp:revision>2</cp:revision>
  <cp:lastPrinted>2022-09-05T13:02:00Z</cp:lastPrinted>
  <dcterms:created xsi:type="dcterms:W3CDTF">2022-09-07T11:41:00Z</dcterms:created>
  <dcterms:modified xsi:type="dcterms:W3CDTF">2022-09-07T11:41:00Z</dcterms:modified>
</cp:coreProperties>
</file>